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6844" w:rsidRDefault="00E06844" w:rsidP="00E06844">
      <w:r>
        <w:t>Количество слайдов: 12</w:t>
      </w:r>
    </w:p>
    <w:p w:rsidR="00E06844" w:rsidRDefault="00E06844" w:rsidP="00E06844">
      <w:r>
        <w:t>ГОСУДАРСТВЕННЫЙ ЗЕМЕЛЬНЫЙ КАДАСТР. ЧТО ТАКОЕ ЕГРЗ, ЕГРП, ЕГРН? Выполнила: Пешкова Екатерина БГУ-15 -01 ГОСУДАРСТВЕННЫЙ ЗЕМЕЛЬНЫЙ КАДАСТР. ЧТО ТАКОЕ ЕГРЗ, ЕГРП, ЕГРН? Выполнила: Пешкова Екатерина БГУ-15 -01</w:t>
      </w:r>
    </w:p>
    <w:p w:rsidR="00E06844" w:rsidRDefault="00E06844" w:rsidP="00E06844"/>
    <w:p w:rsidR="00E06844" w:rsidRDefault="00E06844" w:rsidP="00E06844">
      <w:r>
        <w:t xml:space="preserve">Понятие, цели, принципы государственного земельного кадастра ◦ Государственный земельный кадастр —систематизированный свод документированных </w:t>
      </w:r>
      <w:proofErr w:type="spellStart"/>
      <w:r>
        <w:t>сведений,Понятие</w:t>
      </w:r>
      <w:proofErr w:type="spellEnd"/>
      <w:r>
        <w:t>, цели, принципы государственного земельного кадастра ◦ Государственный земельный кадастр —систематизированный свод документированных сведений, получаемых в результате проведения государственного кадастрового учета земельных участков, о местоположении, целевом назначении и правовом положении земель РФ и сведений о территориальных зонах и наличии расположенных на земельных участках и прочно связанных с этими земельными участками объектов.</w:t>
      </w:r>
    </w:p>
    <w:p w:rsidR="00E06844" w:rsidRDefault="00E06844" w:rsidP="00E06844"/>
    <w:p w:rsidR="00E06844" w:rsidRDefault="00E06844" w:rsidP="00E06844">
      <w:r>
        <w:t xml:space="preserve">Понятие, цели, принципы государственного земельного кадастра ◦ Государственный земельный кадастр создается и ведется </w:t>
      </w:r>
      <w:proofErr w:type="spellStart"/>
      <w:r>
        <w:t>вПонятие</w:t>
      </w:r>
      <w:proofErr w:type="spellEnd"/>
      <w:r>
        <w:t>, цели, принципы государственного земельного кадастра ◦ Государственный земельный кадастр создается и ведется в целях информационного обеспечения: ◦ Государственного и муниципального управления земельными ресурсами; ◦ Государственного контроля за использованием и охраной земель; ◦ Мероприятий, направленных на сохранение и повышение плодородия земель; ◦ Государственной регистрации прав н недвижимое имущество и сделок с ним; ◦ Землеустройства; ◦ Экономической оценки земель и учета стоимости земли в составе природных ресурсов; ◦ Установления обоснованной платы за землю;</w:t>
      </w:r>
    </w:p>
    <w:p w:rsidR="00E06844" w:rsidRDefault="00E06844" w:rsidP="00E06844"/>
    <w:p w:rsidR="00E06844" w:rsidRDefault="00E06844" w:rsidP="00E06844">
      <w:r>
        <w:t xml:space="preserve">Понятие, цели, принципы государственного земельного кадастра ◦ Деятельность по ведению государственного земельного кадастра </w:t>
      </w:r>
      <w:proofErr w:type="spellStart"/>
      <w:r>
        <w:t>осуществляетсяПонятие</w:t>
      </w:r>
      <w:proofErr w:type="spellEnd"/>
      <w:r>
        <w:t>, цели, принципы государственного земельного кадастра ◦ Деятельность по ведению государственного земельного кадастра осуществляется в соответствии со следующими принципами: ◦ Единство системы и технологии ведения государственного земельного кадастра на всей территории РФ; ◦ Непрерывность внесения в государственный земельный кадастр изменяющихся характеристик земельных участков; ◦ Открытость сведений государственного земельного кадастра; ◦ Сопоставимость и совместимость сведений государственного земельного кадастра со сведениями, содержащимися в других государственных и иных кадастрах, реестрах, информационных ресурсах;</w:t>
      </w:r>
    </w:p>
    <w:p w:rsidR="00E06844" w:rsidRDefault="00E06844" w:rsidP="00E06844"/>
    <w:p w:rsidR="00E06844" w:rsidRDefault="00E06844" w:rsidP="00E06844">
      <w:r>
        <w:t xml:space="preserve">Государственный земельный кадастр Объектами государственного кадастрового учета являются земельные участки независимо от формы </w:t>
      </w:r>
      <w:proofErr w:type="spellStart"/>
      <w:r>
        <w:t>собственностиГосударственный</w:t>
      </w:r>
      <w:proofErr w:type="spellEnd"/>
      <w:r>
        <w:t xml:space="preserve"> земельный кадастр Объектами государственного кадастрового учета являются земельные участки независимо от формы собственности и прочно связанные с ними иные объекты недвижимого имущества; Земельный участок- часть поверхностной земли (в том числе поверхностный почвенный слой), границы которой описаны и удостоверены в установленном порядке уполномоченным государственным органом, а также все, что находится над и под поверхностью земельного участка, если иное не предусмотрено ФЗ о недрах, об использовании воздушного пространства.</w:t>
      </w:r>
    </w:p>
    <w:p w:rsidR="00E06844" w:rsidRDefault="00E06844" w:rsidP="00E06844"/>
    <w:p w:rsidR="00E06844" w:rsidRDefault="00E06844" w:rsidP="00E06844">
      <w:r>
        <w:t xml:space="preserve">ЕГРЗ ◦ Единый государственный реестр земель — документ, предназначенный для проведения государственного кадастрового </w:t>
      </w:r>
      <w:proofErr w:type="spellStart"/>
      <w:r>
        <w:t>учетаЕГРЗ</w:t>
      </w:r>
      <w:proofErr w:type="spellEnd"/>
      <w:r>
        <w:t xml:space="preserve"> ◦ Единый государственный реестр земель — документ, предназначенный для проведения государственного кадастрового учета земельных участков. Единый государственный реестр земель содержит сведения о существующих и прекративших существование земельных участках. ◦ В Едином государственном реестре земель содержатся следующие основные сведения о земельных участках: ◦ 1) кадастровые номера; ◦ 2) местоположение (адрес); ◦ 3) площадь; ◦ 4) категория земель и разрешенное использование земельных участков; ◦ 5) описание границ земельных участков, их отдельных частей; ◦ 6) зарегистрированные в установленном порядке вещные права и ограничения (обременения); ◦ 7) экономические характеристики, в том числе размеры платы за землю; ◦ 8) качественные характеристики, в том числе показатели состояния плодородия земель для отдельных категорий земель; ◦ 9) наличие объектов недвижимого имущества, прочно связанных с земельными участками.</w:t>
      </w:r>
    </w:p>
    <w:p w:rsidR="00E06844" w:rsidRDefault="00E06844" w:rsidP="00E06844"/>
    <w:p w:rsidR="00E06844" w:rsidRDefault="00E06844" w:rsidP="00E06844">
      <w:r>
        <w:t xml:space="preserve">ЕГРЗ ◦ Моментом возникновения или моментом прекращения существования земельного участка как объекта государственного </w:t>
      </w:r>
      <w:proofErr w:type="spellStart"/>
      <w:r>
        <w:t>кадастровогоЕГРЗ</w:t>
      </w:r>
      <w:proofErr w:type="spellEnd"/>
      <w:r>
        <w:t xml:space="preserve"> ◦ Моментом возникновения или моментом прекращения существования земельного участка как объекта государственного кадастрового учета в соответствующих границах является дата внесения соответствующей записи в Единый государственный реестр земель (ст. 14 Закона о государственном земельном кадастре). ◦ Единый государственный реестр земель подлежит вечному хранению, его уничтожение и изъятие не допускается (п. 7 ст. 17 Закона о государственном земельном кадастре). ◦ Сведения о правах на земельные участки и об ограничениях (обременениях) этих прав вносятся в Единый государственный реестр земель на основании сведений Единого государственного реестра прав на недвижимое имущество и сделок с ним, а также на основании иных документов о правах на земельные участки, являющихся юридически действительными на момент внесения указанных сведений в государственный земельный кадастр (п. 3 ст. 17 Закона о государственном земельном кадастре).</w:t>
      </w:r>
    </w:p>
    <w:p w:rsidR="00E06844" w:rsidRDefault="00E06844" w:rsidP="00E06844"/>
    <w:p w:rsidR="00E06844" w:rsidRDefault="00E06844" w:rsidP="00E06844">
      <w:r>
        <w:t>ЕГРП ◦ Единый государственный реестр прав на недвижимое имущество и сделок с ним (ЕГРП)ЕГРП ◦ Единый государственный реестр прав на недвижимое имущество и сделок с ним (ЕГРП) — государственный информационный ресурс (включающий в себя документы на бумажных и электронных носителях, дела и систему записей по установленной форме в книгах учёта, производимых государственным регистратором), который содержит данные о существующих и прекращенных правах на объекты недвижимого имущества, а также данные об объектах недвижимого имущества, сведения о правообладателях, наличие обременений, арестов на территории РФ. ◦ Ведение ЕГРП осуществляется на основе Федерального закона РФ от 21 июля 1997 г. № 122 -ФЗ «О государственной регистрации прав на недвижимое имущество и сделок с ним</w:t>
      </w:r>
      <w:proofErr w:type="gramStart"/>
      <w:r>
        <w:t>» .</w:t>
      </w:r>
      <w:proofErr w:type="gramEnd"/>
      <w:r>
        <w:t xml:space="preserve"> ◦ Сведения из ЕГРП являются открытыми и общедоступными, не относятся к государственной тайне и должны предоставляться любому лицу органом, осуществляющим государственную регистрацию прав на недвижимое имущество, за плату и в объёме, установленном указанным законом. На сегодняшний день — это Федеральная служба государственной регистрации, кадастра и картографии (</w:t>
      </w:r>
      <w:proofErr w:type="spellStart"/>
      <w:r>
        <w:t>Росреестр</w:t>
      </w:r>
      <w:proofErr w:type="spellEnd"/>
      <w:r>
        <w:t>). Ведение ЕГРП осуществляется путём проведения процедуры государственной регистрации прав на недвижимое имущество, а также сделок с ним. Государственная регистрация не является обязательной процедурой и имеет заявительный характер. Однако, в ряде случаев, законодательством установлена зависимость момента возникновения права на объект недвижимости от момента государственной регистрации права на него (например, переход права собственности при покупке, регистрация права собственности на вновь созданный объект).</w:t>
      </w:r>
    </w:p>
    <w:p w:rsidR="00E06844" w:rsidRDefault="00E06844" w:rsidP="00E06844"/>
    <w:p w:rsidR="00E06844" w:rsidRDefault="00E06844" w:rsidP="00E06844">
      <w:r>
        <w:t>Структура ЕГРП ◦ Каждый раздел Единого государственного реестра прав состоит из трех подразделов: ◦Структура ЕГРП ◦ Каждый раздел Единого государственного реестра прав состоит из трех подразделов: ◦ подраздел I - описание объекта недвижимого имущества; ◦ подраздел II - записи о праве собственности и об иных вещных правах на объект недвижимого имущества, о сделках об отчуждении объекта недвижимого имущества); ◦ подраздел III - записи об ограничениях (обременениях) права собственности и других вещных прав на объект недвижимого имущества ). ◦ подраздел III-1 - для записей об аренде; ◦ подраздел III-2 - для записей об ипотеке; ◦ подраздел III-3 - для записей о сервитуте; ◦ подраздел III-4 - для записей о сделках, на основании которых возникают ограничения (обременения) прав (о договорах аренды, договорах об ипотеке и т. п. ); ◦ подраздел III-5 - для записей об аресте (запрещении заключения сделок с имуществом); ◦ подраздел III-6 - для записей о прочих ограничениях (обременениях); ◦ подраздел III-7 - для записей о безвозмездном пользовании участком лесного фонда (леса).</w:t>
      </w:r>
    </w:p>
    <w:p w:rsidR="00E06844" w:rsidRDefault="00E06844" w:rsidP="00E06844"/>
    <w:p w:rsidR="00E06844" w:rsidRDefault="00E06844" w:rsidP="00E06844">
      <w:r>
        <w:t xml:space="preserve">ЕГРН ◦ ЕГРН – относительно новое понятие, которое будет применяться в сфере регистрации </w:t>
      </w:r>
      <w:proofErr w:type="spellStart"/>
      <w:r>
        <w:t>недвижимостиЕГРН</w:t>
      </w:r>
      <w:proofErr w:type="spellEnd"/>
      <w:r>
        <w:t xml:space="preserve"> ◦ ЕГРН – относительно новое понятие, которое будет применяться в сфере регистрации недвижимости с принятием нового закона. Сейчас гос. властями рассматривается вопрос о принятии нового ФЗ – «О регистрации прав на недвижимое имущество</w:t>
      </w:r>
      <w:proofErr w:type="gramStart"/>
      <w:r>
        <w:t>» .</w:t>
      </w:r>
      <w:proofErr w:type="gramEnd"/>
      <w:r>
        <w:t xml:space="preserve"> С принятием нового закона необходимость совершения двух последовательных процедур регистрации отпадет. На смену ЕГРП придет новый реестр – ЕГРН, в котором будет отражена информация об объектах, как по кадастру, так и по правам на них. Сейчас технические характеристики недвижимости содержит кадастр, который с 2013 года ведет Кадастровая палата (структура </w:t>
      </w:r>
      <w:proofErr w:type="spellStart"/>
      <w:r>
        <w:t>Росреестра</w:t>
      </w:r>
      <w:proofErr w:type="spellEnd"/>
      <w:r>
        <w:t xml:space="preserve">). Эту функцию она получила от органов БТИ </w:t>
      </w:r>
      <w:proofErr w:type="spellStart"/>
      <w:r>
        <w:t>Ростехинвентаризации</w:t>
      </w:r>
      <w:proofErr w:type="spellEnd"/>
      <w:r>
        <w:t xml:space="preserve">. Регистрацию прав, как и раньше, проводят отделения </w:t>
      </w:r>
      <w:proofErr w:type="spellStart"/>
      <w:r>
        <w:t>Росреестра</w:t>
      </w:r>
      <w:proofErr w:type="spellEnd"/>
      <w:r>
        <w:t xml:space="preserve"> – УФРС по районам города. Новым проектом закона о регистрации предусматривается ведение единого реестра, что, соответственно, приведет к единообразному подходу при проведении регистрации недвижимости.</w:t>
      </w:r>
    </w:p>
    <w:p w:rsidR="00E06844" w:rsidRDefault="00E06844" w:rsidP="00E06844"/>
    <w:p w:rsidR="00E06844" w:rsidRDefault="00E06844" w:rsidP="00E06844">
      <w:r>
        <w:t xml:space="preserve">Структура ЕГРН ◦ Структура ЕГРН определена следующая: ◦ кадастр недвижимости. ◦ реестр прав </w:t>
      </w:r>
      <w:proofErr w:type="spellStart"/>
      <w:r>
        <w:t>иСтруктура</w:t>
      </w:r>
      <w:proofErr w:type="spellEnd"/>
      <w:r>
        <w:t xml:space="preserve"> ЕГРН ◦ Структура ЕГРН определена следующая: ◦ кадастр недвижимости. ◦ реестр прав и ограничений (обременений). ◦ реестр информации о границах особых зон (реестр границ). ◦ реестровые дела. ◦ кадастровые карты.</w:t>
      </w:r>
    </w:p>
    <w:p w:rsidR="00E06844" w:rsidRDefault="00E06844" w:rsidP="00E06844"/>
    <w:p w:rsidR="005809A8" w:rsidRDefault="00E06844" w:rsidP="00E06844">
      <w:r>
        <w:t xml:space="preserve">Выписка из ЕГРН ◦ Выписка из ЕГРН – документ, который будет содержать объединенную </w:t>
      </w:r>
      <w:proofErr w:type="spellStart"/>
      <w:r>
        <w:t>информациюВыписка</w:t>
      </w:r>
      <w:proofErr w:type="spellEnd"/>
      <w:r>
        <w:t xml:space="preserve"> из ЕГРН ◦ Выписка из ЕГРН – документ, который будет содержать объединенную информацию об объекте. В том числе: ◦ информация об объекте (включая кадастровую стоимость); ◦ если объект – земельный участок, то все объекты, которые на нем расположены; ◦ право на объект, правообладатели, основания возникновения собственности или обременений; ◦ обременения объекта; ◦ информация о притязаниях на объект со стороны иных лиц.</w:t>
      </w:r>
      <w:bookmarkStart w:id="0" w:name="_GoBack"/>
      <w:bookmarkEnd w:id="0"/>
    </w:p>
    <w:sectPr w:rsidR="005809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AE8"/>
    <w:rsid w:val="005809A8"/>
    <w:rsid w:val="005A1AE8"/>
    <w:rsid w:val="00E068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95D7CE-2126-4070-AF1F-1D62FBC9C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1452</Words>
  <Characters>8282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2021-04-20T07:59:00Z</dcterms:created>
  <dcterms:modified xsi:type="dcterms:W3CDTF">2021-04-20T08:00:00Z</dcterms:modified>
</cp:coreProperties>
</file>